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9FC5D" w14:textId="77777777" w:rsidR="00136BC3" w:rsidRPr="00136BC3" w:rsidRDefault="00136BC3" w:rsidP="00136BC3">
      <w:pPr>
        <w:spacing w:after="0" w:line="240" w:lineRule="auto"/>
        <w:rPr>
          <w:rFonts w:ascii="Times New Roman" w:eastAsia="Times New Roman" w:hAnsi="Times New Roman" w:cs="Times New Roman"/>
          <w:sz w:val="24"/>
          <w:szCs w:val="24"/>
          <w:lang w:val="es-ES"/>
        </w:rPr>
      </w:pPr>
      <w:r w:rsidRPr="00136BC3">
        <w:rPr>
          <w:rFonts w:ascii="Arial" w:eastAsia="Times New Roman" w:hAnsi="Arial" w:cs="Arial"/>
          <w:sz w:val="24"/>
          <w:szCs w:val="24"/>
          <w:lang w:val="es-ES"/>
        </w:rPr>
        <w:br/>
        <w:t>Nuevamente se ha iniciado el proceso anual de Certificación de las Normas de Conducta Profesional.    </w:t>
      </w:r>
      <w:r w:rsidRPr="00136BC3">
        <w:rPr>
          <w:rFonts w:ascii="Times New Roman" w:eastAsia="Times New Roman" w:hAnsi="Times New Roman" w:cs="Times New Roman"/>
          <w:sz w:val="24"/>
          <w:szCs w:val="24"/>
          <w:lang w:val="es-ES"/>
        </w:rPr>
        <w:t xml:space="preserve"> </w:t>
      </w:r>
      <w:r w:rsidRPr="00136BC3">
        <w:rPr>
          <w:rFonts w:ascii="Times New Roman" w:eastAsia="Times New Roman" w:hAnsi="Times New Roman" w:cs="Times New Roman"/>
          <w:sz w:val="24"/>
          <w:szCs w:val="24"/>
          <w:lang w:val="es-ES"/>
        </w:rPr>
        <w:br/>
      </w:r>
      <w:r w:rsidRPr="00136BC3">
        <w:rPr>
          <w:rFonts w:ascii="Arial" w:eastAsia="Times New Roman" w:hAnsi="Arial" w:cs="Arial"/>
          <w:sz w:val="24"/>
          <w:szCs w:val="24"/>
          <w:lang w:val="es-ES"/>
        </w:rPr>
        <w:br/>
        <w:t>De nuevo, este año, la Empresa sigue "</w:t>
      </w:r>
      <w:r w:rsidRPr="00136BC3">
        <w:rPr>
          <w:rFonts w:ascii="Arial" w:eastAsia="Times New Roman" w:hAnsi="Arial" w:cs="Arial"/>
          <w:b/>
          <w:bCs/>
          <w:sz w:val="24"/>
          <w:szCs w:val="24"/>
          <w:lang w:val="es-ES"/>
        </w:rPr>
        <w:t>incluyendo</w:t>
      </w:r>
      <w:r w:rsidRPr="00136BC3">
        <w:rPr>
          <w:rFonts w:ascii="Arial" w:eastAsia="Times New Roman" w:hAnsi="Arial" w:cs="Arial"/>
          <w:sz w:val="24"/>
          <w:szCs w:val="24"/>
          <w:lang w:val="es-ES"/>
        </w:rPr>
        <w:t xml:space="preserve">" el último paso del proceso, la </w:t>
      </w:r>
      <w:r w:rsidRPr="00136BC3">
        <w:rPr>
          <w:rFonts w:ascii="Arial" w:eastAsia="Times New Roman" w:hAnsi="Arial" w:cs="Arial"/>
          <w:b/>
          <w:bCs/>
          <w:sz w:val="24"/>
          <w:szCs w:val="24"/>
          <w:lang w:val="es-ES"/>
        </w:rPr>
        <w:t>certificación</w:t>
      </w:r>
      <w:r w:rsidRPr="00136BC3">
        <w:rPr>
          <w:rFonts w:ascii="Arial" w:eastAsia="Times New Roman" w:hAnsi="Arial" w:cs="Arial"/>
          <w:sz w:val="24"/>
          <w:szCs w:val="24"/>
          <w:lang w:val="es-ES"/>
        </w:rPr>
        <w:t>, al final del curso con el siguiente texto (es decir, que "certificas que has entendido completamente tu responsabilidad para el cumplimiento de dichas normas</w:t>
      </w:r>
      <w:proofErr w:type="gramStart"/>
      <w:r w:rsidRPr="00136BC3">
        <w:rPr>
          <w:rFonts w:ascii="Arial" w:eastAsia="Times New Roman" w:hAnsi="Arial" w:cs="Arial"/>
          <w:sz w:val="24"/>
          <w:szCs w:val="24"/>
          <w:lang w:val="es-ES"/>
        </w:rPr>
        <w:t>"....</w:t>
      </w:r>
      <w:proofErr w:type="gramEnd"/>
      <w:r w:rsidRPr="00136BC3">
        <w:rPr>
          <w:rFonts w:ascii="Arial" w:eastAsia="Times New Roman" w:hAnsi="Arial" w:cs="Arial"/>
          <w:sz w:val="24"/>
          <w:szCs w:val="24"/>
          <w:lang w:val="es-ES"/>
        </w:rPr>
        <w:t>.) :    </w:t>
      </w:r>
      <w:r w:rsidRPr="00136BC3">
        <w:rPr>
          <w:rFonts w:ascii="Times New Roman" w:eastAsia="Times New Roman" w:hAnsi="Times New Roman" w:cs="Times New Roman"/>
          <w:sz w:val="24"/>
          <w:szCs w:val="24"/>
          <w:lang w:val="es-ES"/>
        </w:rPr>
        <w:t xml:space="preserve"> </w:t>
      </w:r>
    </w:p>
    <w:p w14:paraId="36137CBD" w14:textId="5464E24B" w:rsidR="00136BC3" w:rsidRPr="00136BC3" w:rsidRDefault="00136BC3" w:rsidP="00136BC3">
      <w:pPr>
        <w:spacing w:after="0" w:line="240" w:lineRule="auto"/>
        <w:jc w:val="center"/>
        <w:rPr>
          <w:rFonts w:ascii="Times New Roman" w:eastAsia="Times New Roman" w:hAnsi="Times New Roman" w:cs="Times New Roman"/>
          <w:sz w:val="24"/>
          <w:szCs w:val="24"/>
        </w:rPr>
      </w:pPr>
      <w:r w:rsidRPr="00136BC3">
        <w:rPr>
          <w:rFonts w:ascii="Times New Roman" w:eastAsia="Times New Roman" w:hAnsi="Times New Roman" w:cs="Times New Roman"/>
          <w:sz w:val="24"/>
          <w:szCs w:val="24"/>
          <w:lang w:val="es-ES"/>
        </w:rPr>
        <w:br/>
      </w:r>
      <w:r w:rsidRPr="00136BC3">
        <w:rPr>
          <w:noProof/>
        </w:rPr>
        <w:drawing>
          <wp:inline distT="0" distB="0" distL="0" distR="0" wp14:anchorId="17A6954A" wp14:editId="1A0BDE89">
            <wp:extent cx="5943600" cy="2336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336800"/>
                    </a:xfrm>
                    <a:prstGeom prst="rect">
                      <a:avLst/>
                    </a:prstGeom>
                    <a:noFill/>
                    <a:ln>
                      <a:noFill/>
                    </a:ln>
                  </pic:spPr>
                </pic:pic>
              </a:graphicData>
            </a:graphic>
          </wp:inline>
        </w:drawing>
      </w:r>
    </w:p>
    <w:p w14:paraId="607A6C27" w14:textId="24A5295E" w:rsidR="00B357E2" w:rsidRPr="00136BC3" w:rsidRDefault="00136BC3" w:rsidP="00136BC3">
      <w:pPr>
        <w:rPr>
          <w:lang w:val="es-ES"/>
        </w:rPr>
      </w:pPr>
      <w:r w:rsidRPr="00136BC3">
        <w:rPr>
          <w:rFonts w:ascii="Times New Roman" w:eastAsia="Times New Roman" w:hAnsi="Times New Roman" w:cs="Times New Roman"/>
          <w:sz w:val="24"/>
          <w:szCs w:val="24"/>
          <w:lang w:val="es-ES"/>
        </w:rPr>
        <w:br/>
      </w:r>
      <w:r w:rsidRPr="00136BC3">
        <w:rPr>
          <w:rFonts w:ascii="Times New Roman" w:eastAsia="Times New Roman" w:hAnsi="Times New Roman" w:cs="Times New Roman"/>
          <w:sz w:val="24"/>
          <w:szCs w:val="24"/>
          <w:lang w:val="es-ES"/>
        </w:rPr>
        <w:br/>
      </w:r>
      <w:r w:rsidRPr="00136BC3">
        <w:rPr>
          <w:rFonts w:ascii="Times New Roman" w:eastAsia="Times New Roman" w:hAnsi="Times New Roman" w:cs="Times New Roman"/>
          <w:sz w:val="24"/>
          <w:szCs w:val="24"/>
          <w:lang w:val="es-ES"/>
        </w:rPr>
        <w:br/>
      </w:r>
      <w:r w:rsidRPr="00136BC3">
        <w:rPr>
          <w:rFonts w:ascii="Times New Roman" w:eastAsia="Times New Roman" w:hAnsi="Times New Roman" w:cs="Times New Roman"/>
          <w:sz w:val="24"/>
          <w:szCs w:val="24"/>
          <w:lang w:val="es-ES"/>
        </w:rPr>
        <w:br/>
      </w:r>
      <w:r w:rsidRPr="00136BC3">
        <w:rPr>
          <w:rFonts w:ascii="Arial" w:eastAsia="Times New Roman" w:hAnsi="Arial" w:cs="Arial"/>
          <w:sz w:val="24"/>
          <w:szCs w:val="24"/>
          <w:lang w:val="es-ES"/>
        </w:rPr>
        <w:br/>
        <w:t xml:space="preserve">Sin embargo, y como ya ha pasado en años anteriores, nuevamente hay aspectos de las Normas que </w:t>
      </w:r>
      <w:r w:rsidRPr="00136BC3">
        <w:rPr>
          <w:rFonts w:ascii="Arial" w:eastAsia="Times New Roman" w:hAnsi="Arial" w:cs="Arial"/>
          <w:b/>
          <w:bCs/>
          <w:sz w:val="24"/>
          <w:szCs w:val="24"/>
          <w:lang w:val="es-ES"/>
        </w:rPr>
        <w:t>no cumplen con la legislación nacional y europea</w:t>
      </w:r>
      <w:r w:rsidRPr="00136BC3">
        <w:rPr>
          <w:rFonts w:ascii="Arial" w:eastAsia="Times New Roman" w:hAnsi="Arial" w:cs="Arial"/>
          <w:sz w:val="24"/>
          <w:szCs w:val="24"/>
          <w:lang w:val="es-ES"/>
        </w:rPr>
        <w:t xml:space="preserve">: aspectos como prohibir las grabaciones de audio y vídeo, la posibilidad de que la dirección realice registros sobre los dispositivos electrónicos u otros activos en cualquier momento, o la aceptación "camuflada" dentro de las normas de que IBM pueda transferir información personal sobre cada uno de nosotros, no cumplen con las normas de aplicación en el país y por tanto </w:t>
      </w:r>
      <w:r w:rsidRPr="00136BC3">
        <w:rPr>
          <w:rFonts w:ascii="Arial" w:eastAsia="Times New Roman" w:hAnsi="Arial" w:cs="Arial"/>
          <w:b/>
          <w:bCs/>
          <w:sz w:val="24"/>
          <w:szCs w:val="24"/>
          <w:lang w:val="es-ES"/>
        </w:rPr>
        <w:t>no puede exigirse su cumplimiento, ni pueden ser motivo de sanciones</w:t>
      </w:r>
      <w:r w:rsidRPr="00136BC3">
        <w:rPr>
          <w:rFonts w:ascii="Arial" w:eastAsia="Times New Roman" w:hAnsi="Arial" w:cs="Arial"/>
          <w:sz w:val="24"/>
          <w:szCs w:val="24"/>
          <w:lang w:val="es-ES"/>
        </w:rPr>
        <w:t>.  </w:t>
      </w:r>
      <w:r w:rsidRPr="00136BC3">
        <w:rPr>
          <w:rFonts w:ascii="Times New Roman" w:eastAsia="Times New Roman" w:hAnsi="Times New Roman" w:cs="Times New Roman"/>
          <w:sz w:val="24"/>
          <w:szCs w:val="24"/>
          <w:lang w:val="es-ES"/>
        </w:rPr>
        <w:t xml:space="preserve"> </w:t>
      </w:r>
      <w:r w:rsidRPr="00136BC3">
        <w:rPr>
          <w:rFonts w:ascii="Times New Roman" w:eastAsia="Times New Roman" w:hAnsi="Times New Roman" w:cs="Times New Roman"/>
          <w:sz w:val="24"/>
          <w:szCs w:val="24"/>
          <w:lang w:val="es-ES"/>
        </w:rPr>
        <w:br/>
      </w:r>
      <w:r w:rsidRPr="00136BC3">
        <w:rPr>
          <w:rFonts w:ascii="Arial" w:eastAsia="Times New Roman" w:hAnsi="Arial" w:cs="Arial"/>
          <w:sz w:val="24"/>
          <w:szCs w:val="24"/>
          <w:lang w:val="es-ES"/>
        </w:rPr>
        <w:br/>
        <w:t xml:space="preserve">Especialmente grave vuelve a ser la aceptación de la transferencia o cesión de datos personales a cualquier empresa vinculada con IBM, y en cualquier país. Esta aceptación/confirmación </w:t>
      </w:r>
      <w:proofErr w:type="spellStart"/>
      <w:r w:rsidRPr="00136BC3">
        <w:rPr>
          <w:rFonts w:ascii="Arial" w:eastAsia="Times New Roman" w:hAnsi="Arial" w:cs="Arial"/>
          <w:sz w:val="24"/>
          <w:szCs w:val="24"/>
          <w:lang w:val="es-ES"/>
        </w:rPr>
        <w:t>esta</w:t>
      </w:r>
      <w:proofErr w:type="spellEnd"/>
      <w:r w:rsidRPr="00136BC3">
        <w:rPr>
          <w:rFonts w:ascii="Arial" w:eastAsia="Times New Roman" w:hAnsi="Arial" w:cs="Arial"/>
          <w:sz w:val="24"/>
          <w:szCs w:val="24"/>
          <w:lang w:val="es-ES"/>
        </w:rPr>
        <w:t xml:space="preserve"> integrada en la Normas y no </w:t>
      </w:r>
      <w:proofErr w:type="spellStart"/>
      <w:r w:rsidRPr="00136BC3">
        <w:rPr>
          <w:rFonts w:ascii="Arial" w:eastAsia="Times New Roman" w:hAnsi="Arial" w:cs="Arial"/>
          <w:sz w:val="24"/>
          <w:szCs w:val="24"/>
          <w:lang w:val="es-ES"/>
        </w:rPr>
        <w:t>esta</w:t>
      </w:r>
      <w:proofErr w:type="spellEnd"/>
      <w:r w:rsidRPr="00136BC3">
        <w:rPr>
          <w:rFonts w:ascii="Arial" w:eastAsia="Times New Roman" w:hAnsi="Arial" w:cs="Arial"/>
          <w:sz w:val="24"/>
          <w:szCs w:val="24"/>
          <w:lang w:val="es-ES"/>
        </w:rPr>
        <w:t xml:space="preserve"> claramente expresada en la Certificación. Entendemos que al amparo tanto del </w:t>
      </w:r>
      <w:r w:rsidRPr="00136BC3">
        <w:rPr>
          <w:rFonts w:ascii="Arial" w:eastAsia="Times New Roman" w:hAnsi="Arial" w:cs="Arial"/>
          <w:color w:val="0000FF"/>
          <w:sz w:val="24"/>
          <w:szCs w:val="24"/>
          <w:lang w:val="es-ES"/>
        </w:rPr>
        <w:t>Reglamento General de Protección de Datos (UE/2016/679) (RGPD), vigente desde el 25 de mayo de 2018, como de la Ley Orgánica 3/2018 de 5 de diciembre de Protección de Datos Personales y Garantías de los Derechos Digitales</w:t>
      </w:r>
      <w:r w:rsidRPr="00136BC3">
        <w:rPr>
          <w:rFonts w:ascii="Arial" w:eastAsia="Times New Roman" w:hAnsi="Arial" w:cs="Arial"/>
          <w:sz w:val="24"/>
          <w:szCs w:val="24"/>
          <w:lang w:val="es-ES"/>
        </w:rPr>
        <w:t xml:space="preserve">, esto </w:t>
      </w:r>
      <w:r w:rsidRPr="00136BC3">
        <w:rPr>
          <w:rFonts w:ascii="Arial" w:eastAsia="Times New Roman" w:hAnsi="Arial" w:cs="Arial"/>
          <w:b/>
          <w:bCs/>
          <w:sz w:val="24"/>
          <w:szCs w:val="24"/>
          <w:lang w:val="es-ES"/>
        </w:rPr>
        <w:t>es ilegal</w:t>
      </w:r>
      <w:r w:rsidRPr="00136BC3">
        <w:rPr>
          <w:rFonts w:ascii="Arial" w:eastAsia="Times New Roman" w:hAnsi="Arial" w:cs="Arial"/>
          <w:sz w:val="24"/>
          <w:szCs w:val="24"/>
          <w:lang w:val="es-ES"/>
        </w:rPr>
        <w:t xml:space="preserve">, entre otras cosas, porque dicho consentimiento debe ser </w:t>
      </w:r>
      <w:r w:rsidRPr="00136BC3">
        <w:rPr>
          <w:rFonts w:ascii="Arial" w:eastAsia="Times New Roman" w:hAnsi="Arial" w:cs="Arial"/>
          <w:sz w:val="24"/>
          <w:szCs w:val="24"/>
          <w:u w:val="single"/>
          <w:lang w:val="es-ES"/>
        </w:rPr>
        <w:t>inequívoco, libre y revocable</w:t>
      </w:r>
      <w:r w:rsidRPr="00136BC3">
        <w:rPr>
          <w:rFonts w:ascii="Arial" w:eastAsia="Times New Roman" w:hAnsi="Arial" w:cs="Arial"/>
          <w:sz w:val="24"/>
          <w:szCs w:val="24"/>
          <w:lang w:val="es-ES"/>
        </w:rPr>
        <w:t xml:space="preserve">, es decir, que no debe dejar </w:t>
      </w:r>
      <w:r w:rsidRPr="00136BC3">
        <w:rPr>
          <w:rFonts w:ascii="Arial" w:eastAsia="Times New Roman" w:hAnsi="Arial" w:cs="Arial"/>
          <w:sz w:val="24"/>
          <w:szCs w:val="24"/>
          <w:lang w:val="es-ES"/>
        </w:rPr>
        <w:lastRenderedPageBreak/>
        <w:t>lugar a dudas sobre la voluntad real del interesado de compartir los datos personales. Señalar que los cuatro últimos años se produjo el mismo problema y que ya se reclamó su corrección.    </w:t>
      </w:r>
      <w:r w:rsidRPr="00136BC3">
        <w:rPr>
          <w:rFonts w:ascii="Times New Roman" w:eastAsia="Times New Roman" w:hAnsi="Times New Roman" w:cs="Times New Roman"/>
          <w:sz w:val="24"/>
          <w:szCs w:val="24"/>
          <w:lang w:val="es-ES"/>
        </w:rPr>
        <w:t xml:space="preserve"> </w:t>
      </w:r>
      <w:r w:rsidRPr="00136BC3">
        <w:rPr>
          <w:rFonts w:ascii="Times New Roman" w:eastAsia="Times New Roman" w:hAnsi="Times New Roman" w:cs="Times New Roman"/>
          <w:sz w:val="24"/>
          <w:szCs w:val="24"/>
          <w:lang w:val="es-ES"/>
        </w:rPr>
        <w:br/>
      </w:r>
      <w:r w:rsidRPr="00136BC3">
        <w:rPr>
          <w:rFonts w:ascii="Times New Roman" w:eastAsia="Times New Roman" w:hAnsi="Times New Roman" w:cs="Times New Roman"/>
          <w:sz w:val="24"/>
          <w:szCs w:val="24"/>
          <w:lang w:val="es-ES"/>
        </w:rPr>
        <w:br/>
      </w:r>
      <w:r w:rsidRPr="00136BC3">
        <w:rPr>
          <w:rFonts w:ascii="Arial" w:eastAsia="Times New Roman" w:hAnsi="Arial" w:cs="Arial"/>
          <w:sz w:val="24"/>
          <w:szCs w:val="24"/>
          <w:lang w:val="es-ES"/>
        </w:rPr>
        <w:br/>
        <w:t>Por todo ello, nuestra recomendación es que, una vez completado el proceso de las Normas, enviéis el siguiente texto a la Dirección de RRHH para prevenir posibles situaciones perjudiciales a futuro:    </w:t>
      </w:r>
      <w:r w:rsidRPr="00136BC3">
        <w:rPr>
          <w:rFonts w:ascii="Times New Roman" w:eastAsia="Times New Roman" w:hAnsi="Times New Roman" w:cs="Times New Roman"/>
          <w:sz w:val="24"/>
          <w:szCs w:val="24"/>
          <w:lang w:val="es-ES"/>
        </w:rPr>
        <w:t xml:space="preserve"> </w:t>
      </w:r>
      <w:r w:rsidRPr="00136BC3">
        <w:rPr>
          <w:rFonts w:ascii="Times New Roman" w:eastAsia="Times New Roman" w:hAnsi="Times New Roman" w:cs="Times New Roman"/>
          <w:sz w:val="24"/>
          <w:szCs w:val="24"/>
          <w:lang w:val="es-ES"/>
        </w:rPr>
        <w:br/>
      </w:r>
      <w:r w:rsidRPr="00136BC3">
        <w:rPr>
          <w:rFonts w:ascii="Arial" w:eastAsia="Times New Roman" w:hAnsi="Arial" w:cs="Arial"/>
          <w:b/>
          <w:bCs/>
          <w:color w:val="FF0000"/>
          <w:sz w:val="24"/>
          <w:szCs w:val="24"/>
          <w:lang w:val="es-ES"/>
        </w:rPr>
        <w:br/>
        <w:t>"Leídas las Normas de Conducta Profesional, les comunico que sólo me siento vinculado con lo que diga la legislación española al respecto. Mi intención es respetar en todo momento la buena fe contractual en la relación laboral existente entre la Compañía y yo."</w:t>
      </w:r>
      <w:r w:rsidRPr="00136BC3">
        <w:rPr>
          <w:rFonts w:ascii="Arial" w:eastAsia="Times New Roman" w:hAnsi="Arial" w:cs="Arial"/>
          <w:color w:val="FF0000"/>
          <w:sz w:val="24"/>
          <w:szCs w:val="24"/>
          <w:lang w:val="es-ES"/>
        </w:rPr>
        <w:t xml:space="preserve">   </w:t>
      </w:r>
      <w:r w:rsidRPr="00136BC3">
        <w:rPr>
          <w:rFonts w:ascii="Times New Roman" w:eastAsia="Times New Roman" w:hAnsi="Times New Roman" w:cs="Times New Roman"/>
          <w:sz w:val="24"/>
          <w:szCs w:val="24"/>
          <w:lang w:val="es-ES"/>
        </w:rPr>
        <w:t> </w:t>
      </w:r>
      <w:r w:rsidRPr="00136BC3">
        <w:rPr>
          <w:rFonts w:ascii="Times New Roman" w:eastAsia="Times New Roman" w:hAnsi="Times New Roman" w:cs="Times New Roman"/>
          <w:sz w:val="24"/>
          <w:szCs w:val="24"/>
          <w:lang w:val="es-ES"/>
        </w:rPr>
        <w:br/>
      </w:r>
      <w:r w:rsidRPr="00136BC3">
        <w:rPr>
          <w:rFonts w:ascii="Arial" w:eastAsia="Times New Roman" w:hAnsi="Arial" w:cs="Arial"/>
          <w:sz w:val="24"/>
          <w:szCs w:val="24"/>
          <w:lang w:val="es-ES"/>
        </w:rPr>
        <w:br/>
        <w:t xml:space="preserve">Por otro lado señalar que, de nuevo, se le ha reclamado a la empresa que en las Normas de Conducta Profesional debería figurar un apartado específico sobre la "Desconexión Digital" que debería figurar dentro de las acciones de los capítulos 2. Confianza significa que protegemos a los empleados de IBM..." o "6. Confianza significa que cumplimos con nuestras obligaciones legales".   </w:t>
      </w:r>
      <w:r w:rsidRPr="00136BC3">
        <w:rPr>
          <w:rFonts w:ascii="Times New Roman" w:eastAsia="Times New Roman" w:hAnsi="Times New Roman" w:cs="Times New Roman"/>
          <w:sz w:val="24"/>
          <w:szCs w:val="24"/>
          <w:lang w:val="es-ES"/>
        </w:rPr>
        <w:br/>
      </w:r>
      <w:r w:rsidRPr="00136BC3">
        <w:rPr>
          <w:rFonts w:ascii="Arial" w:eastAsia="Times New Roman" w:hAnsi="Arial" w:cs="Arial"/>
          <w:sz w:val="24"/>
          <w:szCs w:val="24"/>
          <w:lang w:val="es-ES"/>
        </w:rPr>
        <w:br/>
        <w:t>Para cualquier información adicional no dudéis en contactar con el Comité de Empresa    </w:t>
      </w:r>
      <w:r w:rsidRPr="00136BC3">
        <w:rPr>
          <w:rFonts w:ascii="Times New Roman" w:eastAsia="Times New Roman" w:hAnsi="Times New Roman" w:cs="Times New Roman"/>
          <w:sz w:val="24"/>
          <w:szCs w:val="24"/>
          <w:lang w:val="es-ES"/>
        </w:rPr>
        <w:t xml:space="preserve"> </w:t>
      </w:r>
      <w:r w:rsidRPr="00136BC3">
        <w:rPr>
          <w:rFonts w:ascii="Times New Roman" w:eastAsia="Times New Roman" w:hAnsi="Times New Roman" w:cs="Times New Roman"/>
          <w:sz w:val="24"/>
          <w:szCs w:val="24"/>
          <w:lang w:val="es-ES"/>
        </w:rPr>
        <w:br/>
      </w:r>
      <w:r w:rsidRPr="00136BC3">
        <w:rPr>
          <w:rFonts w:ascii="Arial" w:eastAsia="Times New Roman" w:hAnsi="Arial" w:cs="Arial"/>
          <w:sz w:val="24"/>
          <w:szCs w:val="24"/>
          <w:lang w:val="es-ES"/>
        </w:rPr>
        <w:br/>
        <w:t>Saludos    </w:t>
      </w:r>
      <w:r w:rsidRPr="00136BC3">
        <w:rPr>
          <w:rFonts w:ascii="Times New Roman" w:eastAsia="Times New Roman" w:hAnsi="Times New Roman" w:cs="Times New Roman"/>
          <w:sz w:val="24"/>
          <w:szCs w:val="24"/>
          <w:lang w:val="es-ES"/>
        </w:rPr>
        <w:t xml:space="preserve"> </w:t>
      </w:r>
      <w:r w:rsidRPr="00136BC3">
        <w:rPr>
          <w:rFonts w:ascii="Times New Roman" w:eastAsia="Times New Roman" w:hAnsi="Times New Roman" w:cs="Times New Roman"/>
          <w:sz w:val="24"/>
          <w:szCs w:val="24"/>
          <w:lang w:val="es-ES"/>
        </w:rPr>
        <w:br/>
      </w:r>
      <w:r w:rsidRPr="00136BC3">
        <w:rPr>
          <w:rFonts w:ascii="Arial" w:eastAsia="Times New Roman" w:hAnsi="Arial" w:cs="Arial"/>
          <w:sz w:val="24"/>
          <w:szCs w:val="24"/>
          <w:lang w:val="es-ES"/>
        </w:rPr>
        <w:br/>
        <w:t>Comité de Empresa de IGS de Barcelona  </w:t>
      </w:r>
      <w:r w:rsidRPr="00136BC3">
        <w:rPr>
          <w:rFonts w:ascii="Courier New" w:eastAsia="Times New Roman" w:hAnsi="Courier New" w:cs="Courier New"/>
          <w:sz w:val="20"/>
          <w:szCs w:val="20"/>
          <w:lang w:val="es-ES"/>
        </w:rPr>
        <w:t xml:space="preserve">  </w:t>
      </w:r>
    </w:p>
    <w:sectPr w:rsidR="00B357E2" w:rsidRPr="0013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C3"/>
    <w:rsid w:val="00136BC3"/>
    <w:rsid w:val="00B3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DE14"/>
  <w15:chartTrackingRefBased/>
  <w15:docId w15:val="{5166AB5F-8A32-4FC4-9079-514B2F56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136BC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29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Cebriano Varilla</dc:creator>
  <cp:keywords/>
  <dc:description/>
  <cp:lastModifiedBy>Joaquin Cebriano Varilla</cp:lastModifiedBy>
  <cp:revision>1</cp:revision>
  <dcterms:created xsi:type="dcterms:W3CDTF">2022-05-05T14:08:00Z</dcterms:created>
  <dcterms:modified xsi:type="dcterms:W3CDTF">2022-05-05T14:09:00Z</dcterms:modified>
</cp:coreProperties>
</file>