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F945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 xml:space="preserve">Estimados compañeros: </w:t>
      </w:r>
    </w:p>
    <w:p w14:paraId="4E55AEF9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4826574E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01F024CE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 xml:space="preserve">Respecto al tema de las dietas, queríamos informaros de dos cuestiones: </w:t>
      </w:r>
    </w:p>
    <w:p w14:paraId="74C0A1AA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1D06E4C2" w14:textId="77777777" w:rsidR="009B1D5C" w:rsidRPr="009B1D5C" w:rsidRDefault="009B1D5C" w:rsidP="009B1D5C">
      <w:pPr>
        <w:numPr>
          <w:ilvl w:val="0"/>
          <w:numId w:val="1"/>
        </w:numPr>
        <w:spacing w:after="0"/>
        <w:rPr>
          <w:lang w:val="es-ES"/>
        </w:rPr>
      </w:pPr>
      <w:r w:rsidRPr="009B1D5C">
        <w:rPr>
          <w:lang w:val="es-ES"/>
        </w:rPr>
        <w:t xml:space="preserve">Solicitamos el 28 de marzo una reunión con la empresa para tratar el tema del importe de las dietas por debajo del convenio (adjuntamos el email), y por el momento </w:t>
      </w:r>
      <w:r w:rsidRPr="009B1D5C">
        <w:rPr>
          <w:b/>
          <w:bCs/>
          <w:lang w:val="es-ES"/>
        </w:rPr>
        <w:t>NO tenemos respuesta alguna.</w:t>
      </w:r>
    </w:p>
    <w:p w14:paraId="2C82A38B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2AC8E6C3" w14:textId="77777777" w:rsidR="009B1D5C" w:rsidRPr="009B1D5C" w:rsidRDefault="009B1D5C" w:rsidP="009B1D5C">
      <w:pPr>
        <w:numPr>
          <w:ilvl w:val="0"/>
          <w:numId w:val="2"/>
        </w:numPr>
        <w:spacing w:after="0"/>
        <w:rPr>
          <w:lang w:val="es-ES"/>
        </w:rPr>
      </w:pPr>
      <w:r w:rsidRPr="009B1D5C">
        <w:rPr>
          <w:lang w:val="es-ES"/>
        </w:rPr>
        <w:t>El nuevo convenio de consultoría se ha publicado en el BOE</w:t>
      </w:r>
    </w:p>
    <w:p w14:paraId="78498374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3744F752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El pasado 16 de abril se </w:t>
      </w:r>
      <w:r w:rsidRPr="009B1D5C">
        <w:rPr>
          <w:b/>
          <w:bCs/>
          <w:lang w:val="es-ES"/>
        </w:rPr>
        <w:t>publicó en el Boletín Oficial del Estado (BOE</w:t>
      </w:r>
      <w:proofErr w:type="gramStart"/>
      <w:r w:rsidRPr="009B1D5C">
        <w:rPr>
          <w:b/>
          <w:bCs/>
          <w:lang w:val="es-ES"/>
        </w:rPr>
        <w:t>. )</w:t>
      </w:r>
      <w:proofErr w:type="gramEnd"/>
      <w:r w:rsidRPr="009B1D5C">
        <w:rPr>
          <w:b/>
          <w:bCs/>
          <w:lang w:val="es-ES"/>
        </w:rPr>
        <w:t> </w:t>
      </w:r>
      <w:r w:rsidRPr="009B1D5C">
        <w:rPr>
          <w:lang w:val="es-ES"/>
        </w:rPr>
        <w:t>el </w:t>
      </w:r>
      <w:r w:rsidRPr="009B1D5C">
        <w:rPr>
          <w:b/>
          <w:bCs/>
          <w:lang w:val="es-ES"/>
        </w:rPr>
        <w:t>XIX Convenio</w:t>
      </w:r>
      <w:r w:rsidRPr="009B1D5C">
        <w:rPr>
          <w:lang w:val="es-ES"/>
        </w:rPr>
        <w:t> de Consultoría, Tecnologías de la Información, Estudios de Mercado y de la Opinión Pública, comenzando, con ello, a ser de aplicación.</w:t>
      </w:r>
    </w:p>
    <w:p w14:paraId="6BD0DA21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Os recordamos que este Convenio tiene un periodo de </w:t>
      </w:r>
      <w:r w:rsidRPr="009B1D5C">
        <w:rPr>
          <w:b/>
          <w:bCs/>
          <w:lang w:val="es-ES"/>
        </w:rPr>
        <w:t>vigencia</w:t>
      </w:r>
      <w:r w:rsidRPr="009B1D5C">
        <w:rPr>
          <w:lang w:val="es-ES"/>
        </w:rPr>
        <w:t> desde el </w:t>
      </w:r>
      <w:r w:rsidRPr="009B1D5C">
        <w:rPr>
          <w:b/>
          <w:bCs/>
          <w:lang w:val="es-ES"/>
        </w:rPr>
        <w:t>1 de enero de 2025</w:t>
      </w:r>
      <w:r w:rsidRPr="009B1D5C">
        <w:rPr>
          <w:lang w:val="es-ES"/>
        </w:rPr>
        <w:t> al </w:t>
      </w:r>
      <w:r w:rsidRPr="009B1D5C">
        <w:rPr>
          <w:b/>
          <w:bCs/>
          <w:lang w:val="es-ES"/>
        </w:rPr>
        <w:t>31 de diciembre de 2027</w:t>
      </w:r>
      <w:r w:rsidRPr="009B1D5C">
        <w:rPr>
          <w:lang w:val="es-ES"/>
        </w:rPr>
        <w:t>.</w:t>
      </w:r>
    </w:p>
    <w:p w14:paraId="464D1FEB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A partir de su publicación en el BOE, las empresas del sector disponen de </w:t>
      </w:r>
      <w:r w:rsidRPr="009B1D5C">
        <w:rPr>
          <w:b/>
          <w:bCs/>
          <w:lang w:val="es-ES"/>
        </w:rPr>
        <w:t>2 meses</w:t>
      </w:r>
      <w:r w:rsidRPr="009B1D5C">
        <w:rPr>
          <w:lang w:val="es-ES"/>
        </w:rPr>
        <w:t> para encuadrar a las personas trabajadoras afectadas en el nuevo Área funcional de Ciberseguridad (Área 5) y para </w:t>
      </w:r>
      <w:r w:rsidRPr="009B1D5C">
        <w:rPr>
          <w:b/>
          <w:bCs/>
          <w:lang w:val="es-ES"/>
        </w:rPr>
        <w:t>regularizar y abonar los atrasos</w:t>
      </w:r>
      <w:r w:rsidRPr="009B1D5C">
        <w:rPr>
          <w:lang w:val="es-ES"/>
        </w:rPr>
        <w:t> generados por la aplicación de las nuevas tablas salariales de 2025 (con carácter </w:t>
      </w:r>
      <w:r w:rsidRPr="009B1D5C">
        <w:rPr>
          <w:b/>
          <w:bCs/>
          <w:lang w:val="es-ES"/>
        </w:rPr>
        <w:t>retroactivo desde el 1 de enero</w:t>
      </w:r>
      <w:r w:rsidRPr="009B1D5C">
        <w:rPr>
          <w:lang w:val="es-ES"/>
        </w:rPr>
        <w:t xml:space="preserve">). </w:t>
      </w:r>
    </w:p>
    <w:p w14:paraId="17CE64FF" w14:textId="77777777" w:rsidR="009B1D5C" w:rsidRPr="009B1D5C" w:rsidRDefault="009B1D5C" w:rsidP="009B1D5C">
      <w:pPr>
        <w:spacing w:after="0"/>
        <w:rPr>
          <w:lang w:val="es-ES"/>
        </w:rPr>
      </w:pPr>
      <w:hyperlink r:id="rId5" w:history="1">
        <w:r w:rsidRPr="009B1D5C">
          <w:rPr>
            <w:rStyle w:val="Hyperlink"/>
            <w:lang w:val="es-ES"/>
          </w:rPr>
          <w:t>https://www.boe.es/diario_boe/txt.php?id=BOE-A-2025-7766</w:t>
        </w:r>
      </w:hyperlink>
    </w:p>
    <w:p w14:paraId="64055051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3AE730C8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b/>
          <w:bCs/>
          <w:u w:val="single"/>
          <w:lang w:val="es-ES"/>
        </w:rPr>
        <w:t xml:space="preserve">De forma específica en lo que respecta a las </w:t>
      </w:r>
      <w:proofErr w:type="gramStart"/>
      <w:r w:rsidRPr="009B1D5C">
        <w:rPr>
          <w:b/>
          <w:bCs/>
          <w:u w:val="single"/>
          <w:lang w:val="es-ES"/>
        </w:rPr>
        <w:t>dietas,  el</w:t>
      </w:r>
      <w:proofErr w:type="gramEnd"/>
      <w:r w:rsidRPr="009B1D5C">
        <w:rPr>
          <w:b/>
          <w:bCs/>
          <w:u w:val="single"/>
          <w:lang w:val="es-ES"/>
        </w:rPr>
        <w:t xml:space="preserve"> Convenio señala: </w:t>
      </w:r>
    </w:p>
    <w:p w14:paraId="52473E13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12253B71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Las nuevas cuantías pactadas para </w:t>
      </w:r>
      <w:r w:rsidRPr="009B1D5C">
        <w:rPr>
          <w:b/>
          <w:bCs/>
          <w:lang w:val="es-ES"/>
        </w:rPr>
        <w:t>dietas, kilometraje y compensación de gastos de teletrabajo</w:t>
      </w:r>
      <w:r w:rsidRPr="009B1D5C">
        <w:rPr>
          <w:lang w:val="es-ES"/>
        </w:rPr>
        <w:t> tienen </w:t>
      </w:r>
      <w:r w:rsidRPr="009B1D5C">
        <w:rPr>
          <w:b/>
          <w:bCs/>
          <w:lang w:val="es-ES"/>
        </w:rPr>
        <w:t>vigencia </w:t>
      </w:r>
      <w:r w:rsidRPr="009B1D5C">
        <w:rPr>
          <w:lang w:val="es-ES"/>
        </w:rPr>
        <w:t>desde el momento de la firma del Convenio, es decir, </w:t>
      </w:r>
      <w:r w:rsidRPr="009B1D5C">
        <w:rPr>
          <w:b/>
          <w:bCs/>
          <w:lang w:val="es-ES"/>
        </w:rPr>
        <w:t>desde el 22 de enero de 2025</w:t>
      </w:r>
      <w:r w:rsidRPr="009B1D5C">
        <w:rPr>
          <w:lang w:val="es-ES"/>
        </w:rPr>
        <w:t>.</w:t>
      </w:r>
    </w:p>
    <w:p w14:paraId="39661E0A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1D9B441F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 xml:space="preserve">Podéis consultar estas cuantías en el siguiente resumen del </w:t>
      </w:r>
      <w:r w:rsidRPr="009B1D5C">
        <w:rPr>
          <w:i/>
          <w:iCs/>
          <w:lang w:val="es-ES"/>
        </w:rPr>
        <w:t xml:space="preserve">Artículo </w:t>
      </w:r>
      <w:proofErr w:type="gramStart"/>
      <w:r w:rsidRPr="009B1D5C">
        <w:rPr>
          <w:i/>
          <w:iCs/>
          <w:lang w:val="es-ES"/>
        </w:rPr>
        <w:t>30.Dietas</w:t>
      </w:r>
      <w:proofErr w:type="gramEnd"/>
      <w:r w:rsidRPr="009B1D5C">
        <w:rPr>
          <w:i/>
          <w:iCs/>
          <w:lang w:val="es-ES"/>
        </w:rPr>
        <w:t xml:space="preserve"> y desplazamientos</w:t>
      </w:r>
      <w:r w:rsidRPr="009B1D5C">
        <w:rPr>
          <w:lang w:val="es-ES"/>
        </w:rPr>
        <w:t xml:space="preserve"> del convenio:</w:t>
      </w:r>
    </w:p>
    <w:p w14:paraId="68910E9C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tbl>
      <w:tblPr>
        <w:tblW w:w="7553" w:type="dxa"/>
        <w:tblInd w:w="1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</w:tblGrid>
      <w:tr w:rsidR="009B1D5C" w:rsidRPr="009B1D5C" w14:paraId="7D026D88" w14:textId="77777777" w:rsidTr="009B1D5C"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5D1A" w14:textId="77777777" w:rsidR="009B1D5C" w:rsidRPr="009B1D5C" w:rsidRDefault="009B1D5C" w:rsidP="009B1D5C">
            <w:pPr>
              <w:spacing w:after="0"/>
              <w:rPr>
                <w:lang w:val="es-ES"/>
              </w:rPr>
            </w:pPr>
            <w:r w:rsidRPr="009B1D5C">
              <w:rPr>
                <w:lang w:val="es-ES"/>
              </w:rPr>
              <w:t xml:space="preserve">1.- Para las áreas 1 al 6 (excepto niveles B-2, D-1 y E-2) los importes son </w:t>
            </w:r>
          </w:p>
        </w:tc>
      </w:tr>
      <w:tr w:rsidR="009B1D5C" w:rsidRPr="009B1D5C" w14:paraId="2EB4C84D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F85C" w14:textId="77777777" w:rsidR="009B1D5C" w:rsidRPr="009B1D5C" w:rsidRDefault="009B1D5C" w:rsidP="009B1D5C">
            <w:pPr>
              <w:spacing w:after="0"/>
            </w:pPr>
            <w:r w:rsidRPr="009B1D5C">
              <w:rPr>
                <w:lang w:val="es-ES"/>
              </w:rPr>
              <w:t xml:space="preserve">            </w:t>
            </w:r>
            <w:r w:rsidRPr="009B1D5C">
              <w:t>57,20 en 2025</w:t>
            </w:r>
          </w:p>
        </w:tc>
      </w:tr>
      <w:tr w:rsidR="009B1D5C" w:rsidRPr="009B1D5C" w14:paraId="69D50474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F482" w14:textId="77777777" w:rsidR="009B1D5C" w:rsidRPr="009B1D5C" w:rsidRDefault="009B1D5C" w:rsidP="009B1D5C">
            <w:pPr>
              <w:spacing w:after="0"/>
            </w:pPr>
            <w:r w:rsidRPr="009B1D5C">
              <w:t xml:space="preserve">            58,92 </w:t>
            </w:r>
            <w:proofErr w:type="spellStart"/>
            <w:r w:rsidRPr="009B1D5C">
              <w:t>en</w:t>
            </w:r>
            <w:proofErr w:type="spellEnd"/>
            <w:r w:rsidRPr="009B1D5C">
              <w:t xml:space="preserve"> 2026</w:t>
            </w:r>
          </w:p>
        </w:tc>
      </w:tr>
      <w:tr w:rsidR="009B1D5C" w:rsidRPr="009B1D5C" w14:paraId="4C6B879A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BF31" w14:textId="77777777" w:rsidR="009B1D5C" w:rsidRPr="009B1D5C" w:rsidRDefault="009B1D5C" w:rsidP="009B1D5C">
            <w:pPr>
              <w:spacing w:after="0"/>
            </w:pPr>
            <w:r w:rsidRPr="009B1D5C">
              <w:t xml:space="preserve">            60,69 </w:t>
            </w:r>
            <w:proofErr w:type="spellStart"/>
            <w:r w:rsidRPr="009B1D5C">
              <w:t>en</w:t>
            </w:r>
            <w:proofErr w:type="spellEnd"/>
            <w:r w:rsidRPr="009B1D5C">
              <w:t xml:space="preserve"> 2027</w:t>
            </w:r>
          </w:p>
        </w:tc>
      </w:tr>
      <w:tr w:rsidR="009B1D5C" w:rsidRPr="009B1D5C" w14:paraId="69895CA9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FFC0" w14:textId="77777777" w:rsidR="009B1D5C" w:rsidRPr="009B1D5C" w:rsidRDefault="009B1D5C" w:rsidP="009B1D5C">
            <w:pPr>
              <w:spacing w:after="0"/>
              <w:rPr>
                <w:lang w:val="es-ES"/>
              </w:rPr>
            </w:pPr>
            <w:r w:rsidRPr="009B1D5C">
              <w:rPr>
                <w:lang w:val="es-ES"/>
              </w:rPr>
              <w:lastRenderedPageBreak/>
              <w:t>2.- personas trabajadoras del área 6 que pertenezcan a los grupos y niveles Nivel B-2, Nivel D-1, y Nivel E-2</w:t>
            </w:r>
          </w:p>
        </w:tc>
      </w:tr>
      <w:tr w:rsidR="009B1D5C" w:rsidRPr="009B1D5C" w14:paraId="12244263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BF85" w14:textId="77777777" w:rsidR="009B1D5C" w:rsidRPr="009B1D5C" w:rsidRDefault="009B1D5C" w:rsidP="009B1D5C">
            <w:pPr>
              <w:spacing w:after="0"/>
            </w:pPr>
            <w:r w:rsidRPr="009B1D5C">
              <w:rPr>
                <w:lang w:val="es-ES"/>
              </w:rPr>
              <w:t xml:space="preserve">            </w:t>
            </w:r>
            <w:r w:rsidRPr="009B1D5C">
              <w:t>40,09 en 2025</w:t>
            </w:r>
          </w:p>
        </w:tc>
      </w:tr>
      <w:tr w:rsidR="009B1D5C" w:rsidRPr="009B1D5C" w14:paraId="4C333163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871D" w14:textId="77777777" w:rsidR="009B1D5C" w:rsidRPr="009B1D5C" w:rsidRDefault="009B1D5C" w:rsidP="009B1D5C">
            <w:pPr>
              <w:spacing w:after="0"/>
            </w:pPr>
            <w:r w:rsidRPr="009B1D5C">
              <w:t xml:space="preserve">            41,29 </w:t>
            </w:r>
            <w:proofErr w:type="spellStart"/>
            <w:r w:rsidRPr="009B1D5C">
              <w:t>en</w:t>
            </w:r>
            <w:proofErr w:type="spellEnd"/>
            <w:r w:rsidRPr="009B1D5C">
              <w:t xml:space="preserve"> 2026</w:t>
            </w:r>
          </w:p>
        </w:tc>
      </w:tr>
      <w:tr w:rsidR="009B1D5C" w:rsidRPr="009B1D5C" w14:paraId="3CFD6EBE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723D" w14:textId="77777777" w:rsidR="009B1D5C" w:rsidRPr="009B1D5C" w:rsidRDefault="009B1D5C" w:rsidP="009B1D5C">
            <w:pPr>
              <w:spacing w:after="0"/>
            </w:pPr>
            <w:r w:rsidRPr="009B1D5C">
              <w:t xml:space="preserve">            42,53 </w:t>
            </w:r>
            <w:proofErr w:type="spellStart"/>
            <w:r w:rsidRPr="009B1D5C">
              <w:t>en</w:t>
            </w:r>
            <w:proofErr w:type="spellEnd"/>
            <w:r w:rsidRPr="009B1D5C">
              <w:t xml:space="preserve"> 2027</w:t>
            </w:r>
          </w:p>
        </w:tc>
      </w:tr>
      <w:tr w:rsidR="009B1D5C" w:rsidRPr="009B1D5C" w14:paraId="2B546F09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4E08" w14:textId="77777777" w:rsidR="009B1D5C" w:rsidRPr="009B1D5C" w:rsidRDefault="009B1D5C" w:rsidP="009B1D5C">
            <w:pPr>
              <w:spacing w:after="0"/>
              <w:rPr>
                <w:lang w:val="es-ES"/>
              </w:rPr>
            </w:pPr>
            <w:r w:rsidRPr="009B1D5C">
              <w:rPr>
                <w:lang w:val="es-ES"/>
              </w:rPr>
              <w:t>3.</w:t>
            </w:r>
            <w:r w:rsidRPr="009B1D5C">
              <w:t> </w:t>
            </w:r>
            <w:r w:rsidRPr="009B1D5C">
              <w:rPr>
                <w:lang w:val="es-ES"/>
              </w:rPr>
              <w:t>En los viajes de servicio en los que no se requiera pernoctar fuera de la residencia habitual, la cuantía de la dieta se reducirá en un 50 por 100.</w:t>
            </w:r>
          </w:p>
        </w:tc>
      </w:tr>
      <w:tr w:rsidR="009B1D5C" w:rsidRPr="009B1D5C" w14:paraId="3499EDE9" w14:textId="77777777" w:rsidTr="009B1D5C">
        <w:tc>
          <w:tcPr>
            <w:tcW w:w="7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75D9" w14:textId="77777777" w:rsidR="009B1D5C" w:rsidRPr="009B1D5C" w:rsidRDefault="009B1D5C" w:rsidP="009B1D5C">
            <w:pPr>
              <w:spacing w:after="0"/>
              <w:rPr>
                <w:lang w:val="es-ES"/>
              </w:rPr>
            </w:pPr>
            <w:r w:rsidRPr="009B1D5C">
              <w:rPr>
                <w:lang w:val="es-ES"/>
              </w:rPr>
              <w:t>4.</w:t>
            </w:r>
            <w:r w:rsidRPr="009B1D5C">
              <w:t> </w:t>
            </w:r>
            <w:r w:rsidRPr="009B1D5C">
              <w:rPr>
                <w:lang w:val="es-ES"/>
              </w:rPr>
              <w:t>En cuanto el desplazamiento tenga una duración superior a sesenta días ininterrumpidos en una misma localidad, el importe de las dietas se reducirá en un tercio</w:t>
            </w:r>
          </w:p>
        </w:tc>
      </w:tr>
    </w:tbl>
    <w:p w14:paraId="1048C296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.</w:t>
      </w:r>
    </w:p>
    <w:p w14:paraId="525DBE25" w14:textId="77777777" w:rsidR="009B1D5C" w:rsidRPr="009B1D5C" w:rsidRDefault="009B1D5C" w:rsidP="009B1D5C">
      <w:pPr>
        <w:spacing w:after="0"/>
        <w:rPr>
          <w:highlight w:val="yellow"/>
          <w:lang w:val="es-ES"/>
        </w:rPr>
      </w:pPr>
      <w:r w:rsidRPr="009B1D5C">
        <w:rPr>
          <w:b/>
          <w:bCs/>
          <w:highlight w:val="yellow"/>
          <w:lang w:val="es-ES"/>
        </w:rPr>
        <w:t xml:space="preserve">Recordad que las dietas, en territorio español o en el extranjero, NO PUEDEN SER INFERIORES a los mínimos establecidos en el convenio colectivo. </w:t>
      </w:r>
    </w:p>
    <w:p w14:paraId="7154807C" w14:textId="77777777" w:rsidR="009B1D5C" w:rsidRPr="009B1D5C" w:rsidRDefault="009B1D5C" w:rsidP="009B1D5C">
      <w:pPr>
        <w:spacing w:after="0"/>
        <w:rPr>
          <w:highlight w:val="yellow"/>
          <w:lang w:val="es-ES"/>
        </w:rPr>
      </w:pPr>
      <w:r w:rsidRPr="009B1D5C">
        <w:rPr>
          <w:highlight w:val="yellow"/>
          <w:lang w:val="es-ES"/>
        </w:rPr>
        <w:t> </w:t>
      </w:r>
    </w:p>
    <w:p w14:paraId="51D1F63A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b/>
          <w:bCs/>
          <w:highlight w:val="yellow"/>
          <w:lang w:val="es-ES"/>
        </w:rPr>
        <w:t>***Si esto no se respeta, por favor, avisadnos.</w:t>
      </w:r>
    </w:p>
    <w:p w14:paraId="7EDFFF89" w14:textId="77777777" w:rsidR="009B1D5C" w:rsidRPr="009B1D5C" w:rsidRDefault="009B1D5C" w:rsidP="009B1D5C">
      <w:pPr>
        <w:spacing w:after="0"/>
        <w:rPr>
          <w:lang w:val="es-ES"/>
        </w:rPr>
      </w:pPr>
      <w:r w:rsidRPr="009B1D5C">
        <w:rPr>
          <w:lang w:val="es-ES"/>
        </w:rPr>
        <w:t> </w:t>
      </w:r>
    </w:p>
    <w:p w14:paraId="725B1D42" w14:textId="77777777" w:rsidR="009B1D5C" w:rsidRPr="009B1D5C" w:rsidRDefault="009B1D5C" w:rsidP="009B1D5C">
      <w:r w:rsidRPr="009B1D5C">
        <w:rPr>
          <w:lang w:val="es-ES"/>
        </w:rPr>
        <w:t> </w:t>
      </w:r>
      <w:proofErr w:type="spellStart"/>
      <w:r w:rsidRPr="009B1D5C">
        <w:rPr>
          <w:lang w:val="es-ES"/>
        </w:rPr>
        <w:t>Comite</w:t>
      </w:r>
      <w:proofErr w:type="spellEnd"/>
      <w:r w:rsidRPr="009B1D5C">
        <w:rPr>
          <w:lang w:val="es-ES"/>
        </w:rPr>
        <w:t xml:space="preserve"> de Empresa</w:t>
      </w:r>
    </w:p>
    <w:p w14:paraId="5776962D" w14:textId="77777777" w:rsidR="002F0601" w:rsidRDefault="002F0601"/>
    <w:sectPr w:rsidR="002F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18D1"/>
    <w:multiLevelType w:val="multilevel"/>
    <w:tmpl w:val="7A5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D97D79"/>
    <w:multiLevelType w:val="multilevel"/>
    <w:tmpl w:val="B39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4852993">
    <w:abstractNumId w:val="1"/>
  </w:num>
  <w:num w:numId="2" w16cid:durableId="11441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5C"/>
    <w:rsid w:val="0003727A"/>
    <w:rsid w:val="0019396A"/>
    <w:rsid w:val="002F0601"/>
    <w:rsid w:val="00647151"/>
    <w:rsid w:val="009B1D5C"/>
    <w:rsid w:val="009B486C"/>
    <w:rsid w:val="00CE0807"/>
    <w:rsid w:val="00D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A9E5"/>
  <w15:chartTrackingRefBased/>
  <w15:docId w15:val="{E45B6427-72F8-4758-B3D2-40BF8E66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e.es/diario_boe/txt.php?id=BOE-A-2025-7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2025-05-23T10:43:00Z</dcterms:created>
  <dcterms:modified xsi:type="dcterms:W3CDTF">2025-05-23T10:46:00Z</dcterms:modified>
</cp:coreProperties>
</file>